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9" w:rsidRDefault="00E31B69" w:rsidP="00E31B6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584174" cy="97754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-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806" cy="9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1B69" w:rsidRDefault="00E31B69" w:rsidP="00B03A9F">
      <w:pPr>
        <w:jc w:val="center"/>
        <w:rPr>
          <w:sz w:val="36"/>
          <w:szCs w:val="36"/>
        </w:rPr>
      </w:pPr>
    </w:p>
    <w:p w:rsidR="00E31B69" w:rsidRPr="00E31B69" w:rsidRDefault="00E31B69" w:rsidP="00B03A9F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Pr="00E31B69">
        <w:rPr>
          <w:sz w:val="36"/>
          <w:szCs w:val="36"/>
        </w:rPr>
        <w:t>esults Work Flow Chart for the Lead and Copper Rule</w:t>
      </w:r>
    </w:p>
    <w:p w:rsidR="002C4E9E" w:rsidRDefault="00E31B69" w:rsidP="00E31B69">
      <w:pPr>
        <w:jc w:val="center"/>
      </w:pPr>
      <w:r>
        <w:rPr>
          <w:noProof/>
        </w:rPr>
        <w:drawing>
          <wp:inline distT="0" distB="0" distL="0" distR="0">
            <wp:extent cx="4818491" cy="5059353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609" cy="50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9"/>
    <w:rsid w:val="002C4E9E"/>
    <w:rsid w:val="00B03A9F"/>
    <w:rsid w:val="00C54C82"/>
    <w:rsid w:val="00E31B69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Wycoff</dc:creator>
  <cp:lastModifiedBy>Matthew Wycoff</cp:lastModifiedBy>
  <cp:revision>2</cp:revision>
  <cp:lastPrinted>2019-02-14T17:45:00Z</cp:lastPrinted>
  <dcterms:created xsi:type="dcterms:W3CDTF">2019-02-14T17:35:00Z</dcterms:created>
  <dcterms:modified xsi:type="dcterms:W3CDTF">2019-02-19T18:00:00Z</dcterms:modified>
</cp:coreProperties>
</file>